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重庆理工职业学院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停车位及车道划线和道闸安装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报价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文件</w:t>
      </w:r>
    </w:p>
    <w:p>
      <w:pPr>
        <w:spacing w:line="440" w:lineRule="exact"/>
        <w:ind w:firstLine="560" w:firstLineChars="200"/>
        <w:rPr>
          <w:rFonts w:hint="default" w:ascii="宋体" w:hAnsi="宋体" w:eastAsia="宋体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Cs/>
          <w:sz w:val="28"/>
          <w:szCs w:val="28"/>
        </w:rPr>
        <w:t xml:space="preserve">           招标编号：CQIP-（2022）-092</w:t>
      </w:r>
      <w:r>
        <w:rPr>
          <w:rFonts w:hint="eastAsia" w:ascii="宋体" w:hAnsi="宋体" w:eastAsia="宋体"/>
          <w:bCs/>
          <w:sz w:val="28"/>
          <w:szCs w:val="28"/>
          <w:lang w:val="en-US" w:eastAsia="zh-CN"/>
        </w:rPr>
        <w:t>902</w:t>
      </w:r>
    </w:p>
    <w:p>
      <w:pPr>
        <w:pStyle w:val="2"/>
      </w:pPr>
    </w:p>
    <w:p>
      <w:pPr>
        <w:spacing w:line="560" w:lineRule="exact"/>
        <w:ind w:firstLine="560" w:firstLineChars="200"/>
        <w:rPr>
          <w:rFonts w:ascii="宋体" w:hAnsi="宋体" w:eastAsia="宋体"/>
          <w:bCs/>
          <w:sz w:val="28"/>
          <w:szCs w:val="28"/>
        </w:rPr>
      </w:pPr>
      <w:r>
        <w:rPr>
          <w:rFonts w:hint="eastAsia" w:ascii="宋体" w:hAnsi="宋体" w:eastAsia="宋体"/>
          <w:bCs/>
          <w:sz w:val="28"/>
          <w:szCs w:val="28"/>
        </w:rPr>
        <w:t>重庆理工职业学院拟对</w:t>
      </w:r>
      <w:r>
        <w:rPr>
          <w:rFonts w:hint="eastAsia" w:ascii="宋体" w:hAnsi="宋体" w:eastAsia="宋体"/>
          <w:bCs/>
          <w:sz w:val="28"/>
          <w:szCs w:val="28"/>
          <w:lang w:val="en-US" w:eastAsia="zh-CN"/>
        </w:rPr>
        <w:t>校园部分区域</w:t>
      </w:r>
      <w:r>
        <w:rPr>
          <w:rFonts w:hint="eastAsia" w:ascii="宋体" w:hAnsi="宋体" w:eastAsia="宋体"/>
          <w:bCs/>
          <w:sz w:val="28"/>
          <w:szCs w:val="28"/>
        </w:rPr>
        <w:t>停车位及车道划线和道闸安装进行</w:t>
      </w:r>
      <w:r>
        <w:rPr>
          <w:rFonts w:hint="eastAsia" w:ascii="宋体" w:hAnsi="宋体" w:eastAsia="宋体"/>
          <w:bCs/>
          <w:sz w:val="28"/>
          <w:szCs w:val="28"/>
          <w:lang w:val="en-US" w:eastAsia="zh-CN"/>
        </w:rPr>
        <w:t>询价</w:t>
      </w:r>
      <w:r>
        <w:rPr>
          <w:rFonts w:hint="eastAsia" w:ascii="宋体" w:hAnsi="宋体" w:eastAsia="宋体"/>
          <w:bCs/>
          <w:sz w:val="28"/>
          <w:szCs w:val="28"/>
        </w:rPr>
        <w:t>招标。欢迎有</w:t>
      </w:r>
      <w:r>
        <w:rPr>
          <w:rFonts w:hint="eastAsia" w:ascii="宋体" w:hAnsi="宋体" w:eastAsia="宋体"/>
          <w:bCs/>
          <w:sz w:val="28"/>
          <w:szCs w:val="28"/>
          <w:lang w:val="en-US" w:eastAsia="zh-CN"/>
        </w:rPr>
        <w:t>意向</w:t>
      </w:r>
      <w:r>
        <w:rPr>
          <w:rFonts w:hint="eastAsia" w:ascii="宋体" w:hAnsi="宋体" w:eastAsia="宋体"/>
          <w:bCs/>
          <w:sz w:val="28"/>
          <w:szCs w:val="28"/>
        </w:rPr>
        <w:t>、信誉良好、有</w:t>
      </w:r>
      <w:r>
        <w:rPr>
          <w:rFonts w:hint="eastAsia" w:ascii="宋体" w:hAnsi="宋体" w:eastAsia="宋体"/>
          <w:bCs/>
          <w:sz w:val="28"/>
          <w:szCs w:val="28"/>
          <w:lang w:val="en-US" w:eastAsia="zh-CN"/>
        </w:rPr>
        <w:t>相应</w:t>
      </w:r>
      <w:r>
        <w:rPr>
          <w:rFonts w:hint="eastAsia" w:ascii="宋体" w:hAnsi="宋体" w:eastAsia="宋体"/>
          <w:bCs/>
          <w:sz w:val="28"/>
          <w:szCs w:val="28"/>
        </w:rPr>
        <w:t>能力的</w:t>
      </w:r>
      <w:r>
        <w:rPr>
          <w:rFonts w:hint="eastAsia" w:ascii="宋体" w:hAnsi="宋体" w:eastAsia="宋体"/>
          <w:bCs/>
          <w:sz w:val="28"/>
          <w:szCs w:val="28"/>
          <w:lang w:val="en-US" w:eastAsia="zh-CN"/>
        </w:rPr>
        <w:t>服务</w:t>
      </w:r>
      <w:r>
        <w:rPr>
          <w:rFonts w:hint="eastAsia" w:ascii="宋体" w:hAnsi="宋体" w:eastAsia="宋体"/>
          <w:bCs/>
          <w:sz w:val="28"/>
          <w:szCs w:val="28"/>
        </w:rPr>
        <w:t>商商报价</w:t>
      </w:r>
      <w:r>
        <w:rPr>
          <w:rFonts w:hint="eastAsia" w:ascii="宋体" w:hAnsi="宋体" w:eastAsia="宋体"/>
          <w:bCs/>
          <w:sz w:val="28"/>
          <w:szCs w:val="28"/>
          <w:lang w:val="en-US" w:eastAsia="zh-CN"/>
        </w:rPr>
        <w:t>参与</w:t>
      </w:r>
      <w:r>
        <w:rPr>
          <w:rFonts w:hint="eastAsia" w:ascii="宋体" w:hAnsi="宋体" w:eastAsia="宋体"/>
          <w:bCs/>
          <w:sz w:val="28"/>
          <w:szCs w:val="28"/>
        </w:rPr>
        <w:t>遴选。</w:t>
      </w:r>
    </w:p>
    <w:p>
      <w:pPr>
        <w:numPr>
          <w:ilvl w:val="0"/>
          <w:numId w:val="1"/>
        </w:numPr>
        <w:spacing w:line="520" w:lineRule="exact"/>
        <w:ind w:firstLine="562" w:firstLineChars="200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  <w:lang w:val="en-US" w:eastAsia="zh-CN"/>
        </w:rPr>
        <w:t>项目</w:t>
      </w:r>
      <w:r>
        <w:rPr>
          <w:rFonts w:hint="eastAsia" w:ascii="宋体" w:hAnsi="宋体" w:eastAsia="宋体"/>
          <w:b/>
          <w:sz w:val="28"/>
          <w:szCs w:val="28"/>
        </w:rPr>
        <w:t>内容</w:t>
      </w:r>
    </w:p>
    <w:tbl>
      <w:tblPr>
        <w:tblStyle w:val="7"/>
        <w:tblW w:w="519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1"/>
        <w:gridCol w:w="1845"/>
        <w:gridCol w:w="4406"/>
        <w:gridCol w:w="844"/>
        <w:gridCol w:w="12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18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44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项目特征</w:t>
            </w:r>
          </w:p>
        </w:tc>
        <w:tc>
          <w:tcPr>
            <w:tcW w:w="8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计量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单位</w:t>
            </w:r>
          </w:p>
        </w:tc>
        <w:tc>
          <w:tcPr>
            <w:tcW w:w="12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工程量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44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8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12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44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8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12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  <w:jc w:val="center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室外停车位划线</w:t>
            </w:r>
          </w:p>
        </w:tc>
        <w:tc>
          <w:tcPr>
            <w:tcW w:w="4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[项目特征]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停车位尺寸（内空尺寸）：长5.4米，宽2.4米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停车位线宽：15cm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停车位材料：热熔材料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停车位规范：满足设计及规范要求；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[工作内容]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地面清理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材料制作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放线划线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left"/>
              <w:textAlignment w:val="auto"/>
              <w:rPr>
                <w:rFonts w:hint="eastAsia"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4.打扫清洁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个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7" w:hRule="atLeast"/>
          <w:jc w:val="center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   2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青教公寓地下车库停车位划线</w:t>
            </w:r>
          </w:p>
        </w:tc>
        <w:tc>
          <w:tcPr>
            <w:tcW w:w="4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[项目特征]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停车位尺寸（内空尺寸）：长5.1米，宽2.2米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车位线宽：10cm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停车位材料：丙烯酸道路划线漆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4.停车位划线规范：满足设计及规范要求；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[工作内容]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地面清理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材料制作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放线划线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left"/>
              <w:textAlignment w:val="auto"/>
              <w:rPr>
                <w:rFonts w:hint="eastAsia"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4.打扫清洁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个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4" w:hRule="atLeast"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室外停车位消除线</w:t>
            </w:r>
          </w:p>
        </w:tc>
        <w:tc>
          <w:tcPr>
            <w:tcW w:w="4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[项目特征]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br w:type="page"/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1.消除停车位尺寸（内空尺寸）：长5.4米，宽2.4米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br w:type="page"/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消除停车位线宽：15cm               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消除停车位长度：约161.5m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br w:type="page"/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[工作内容]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br w:type="page"/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地面清理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br w:type="page"/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消除线工作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left"/>
              <w:textAlignment w:val="auto"/>
              <w:rPr>
                <w:rFonts w:hint="eastAsia"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br w:type="page"/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4.打扫清洁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m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161.5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4" w:hRule="atLeast"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4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青教公寓地下车库出入口道闸</w:t>
            </w:r>
          </w:p>
        </w:tc>
        <w:tc>
          <w:tcPr>
            <w:tcW w:w="4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[项目特征]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1.选用无岗亭进出共用道闸模式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2.选用直杆道闸，杆长约5m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3.每个出入口配备2台车牌识别高清一体机，带四行挂式显示屏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4.满足现场使用需求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5.满足设计及规范要求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[工作内容]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制作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运输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安装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调试                 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left"/>
              <w:textAlignment w:val="auto"/>
              <w:rPr>
                <w:rFonts w:hint="eastAsia"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5.清理垃圾</w:t>
            </w:r>
          </w:p>
        </w:tc>
        <w:tc>
          <w:tcPr>
            <w:tcW w:w="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台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</w:t>
            </w:r>
          </w:p>
        </w:tc>
      </w:tr>
    </w:tbl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二、</w:t>
      </w:r>
      <w:r>
        <w:rPr>
          <w:rFonts w:hint="eastAsia" w:ascii="宋体" w:hAnsi="宋体" w:eastAsia="宋体"/>
          <w:b/>
          <w:sz w:val="28"/>
          <w:szCs w:val="28"/>
          <w:lang w:val="en-US" w:eastAsia="zh-CN"/>
        </w:rPr>
        <w:t>报价</w:t>
      </w:r>
      <w:r>
        <w:rPr>
          <w:rFonts w:hint="eastAsia" w:ascii="宋体" w:hAnsi="宋体" w:eastAsia="宋体"/>
          <w:b/>
          <w:sz w:val="28"/>
          <w:szCs w:val="28"/>
        </w:rPr>
        <w:t>人的资格要求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宋体" w:hAnsi="宋体" w:eastAsia="宋体"/>
          <w:bCs/>
          <w:sz w:val="28"/>
          <w:szCs w:val="28"/>
        </w:rPr>
      </w:pPr>
      <w:r>
        <w:rPr>
          <w:rFonts w:hint="eastAsia" w:ascii="宋体" w:hAnsi="宋体" w:eastAsia="宋体"/>
          <w:bCs/>
          <w:sz w:val="28"/>
          <w:szCs w:val="28"/>
        </w:rPr>
        <w:t>(一)具有独立承担民事责任的能力；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宋体" w:hAnsi="宋体" w:eastAsia="宋体"/>
          <w:bCs/>
          <w:sz w:val="28"/>
          <w:szCs w:val="28"/>
        </w:rPr>
      </w:pPr>
      <w:r>
        <w:rPr>
          <w:rFonts w:hint="eastAsia" w:ascii="宋体" w:hAnsi="宋体" w:eastAsia="宋体"/>
          <w:bCs/>
          <w:sz w:val="28"/>
          <w:szCs w:val="28"/>
        </w:rPr>
        <w:t>(二)具有良好的商业信誉；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Cs/>
          <w:sz w:val="28"/>
          <w:szCs w:val="28"/>
        </w:rPr>
        <w:t>(三)具有履行施工安装所必需的人员、资金和专业技术能力。</w:t>
      </w:r>
      <w:r>
        <w:rPr>
          <w:rFonts w:hint="eastAsia" w:ascii="宋体" w:hAnsi="宋体" w:eastAsia="宋体"/>
          <w:b/>
          <w:sz w:val="28"/>
          <w:szCs w:val="28"/>
        </w:rPr>
        <w:t xml:space="preserve">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三、报价原则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ascii="宋体" w:hAnsi="宋体" w:eastAsia="宋体"/>
          <w:bCs/>
          <w:sz w:val="28"/>
          <w:szCs w:val="28"/>
        </w:rPr>
      </w:pPr>
      <w:r>
        <w:rPr>
          <w:rFonts w:hint="eastAsia" w:ascii="宋体" w:hAnsi="宋体" w:eastAsia="宋体"/>
          <w:bCs/>
          <w:sz w:val="28"/>
          <w:szCs w:val="28"/>
          <w:lang w:val="en-US" w:eastAsia="zh-CN"/>
        </w:rPr>
        <w:t>本项目报价</w:t>
      </w:r>
      <w:r>
        <w:rPr>
          <w:rFonts w:hint="eastAsia" w:ascii="宋体" w:hAnsi="宋体" w:eastAsia="宋体"/>
          <w:bCs/>
          <w:sz w:val="28"/>
          <w:szCs w:val="28"/>
        </w:rPr>
        <w:t>采用综合单价和数量据实结算的方式确定，报价包含制作费、材料费、运输费、装卸车费、人工费、管理费、利润、风险及供方因出售该物资应缴纳的税费等全部费用。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四、付款方式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ascii="宋体" w:hAnsi="宋体" w:eastAsia="宋体"/>
          <w:bCs/>
          <w:sz w:val="28"/>
          <w:szCs w:val="28"/>
        </w:rPr>
      </w:pPr>
      <w:r>
        <w:rPr>
          <w:rFonts w:hint="eastAsia" w:ascii="宋体" w:hAnsi="宋体" w:eastAsia="宋体"/>
          <w:bCs/>
          <w:sz w:val="28"/>
          <w:szCs w:val="28"/>
        </w:rPr>
        <w:t>整个工程全部完成竣工验收合格后，</w:t>
      </w:r>
      <w:r>
        <w:rPr>
          <w:rFonts w:hint="eastAsia" w:ascii="宋体" w:hAnsi="宋体" w:eastAsia="宋体"/>
          <w:bCs/>
          <w:sz w:val="28"/>
          <w:szCs w:val="28"/>
          <w:lang w:val="en-US" w:eastAsia="zh-CN"/>
        </w:rPr>
        <w:t>中标报价人</w:t>
      </w:r>
      <w:r>
        <w:rPr>
          <w:rFonts w:hint="eastAsia" w:ascii="宋体" w:hAnsi="宋体" w:eastAsia="宋体"/>
          <w:bCs/>
          <w:sz w:val="28"/>
          <w:szCs w:val="28"/>
        </w:rPr>
        <w:t>递交完整的竣工结算书及相关结算资料（含电子资料)至</w:t>
      </w:r>
      <w:r>
        <w:rPr>
          <w:rFonts w:hint="eastAsia" w:ascii="宋体" w:hAnsi="宋体" w:eastAsia="宋体"/>
          <w:bCs/>
          <w:sz w:val="28"/>
          <w:szCs w:val="28"/>
          <w:lang w:val="en-US" w:eastAsia="zh-CN"/>
        </w:rPr>
        <w:t>招标人审核</w:t>
      </w:r>
      <w:r>
        <w:rPr>
          <w:rFonts w:hint="eastAsia" w:ascii="宋体" w:hAnsi="宋体" w:eastAsia="宋体"/>
          <w:bCs/>
          <w:sz w:val="28"/>
          <w:szCs w:val="28"/>
        </w:rPr>
        <w:t>结算，</w:t>
      </w:r>
      <w:r>
        <w:rPr>
          <w:rFonts w:hint="eastAsia" w:ascii="宋体" w:hAnsi="宋体" w:eastAsia="宋体"/>
          <w:bCs/>
          <w:sz w:val="28"/>
          <w:szCs w:val="28"/>
          <w:lang w:val="en-US" w:eastAsia="zh-CN"/>
        </w:rPr>
        <w:t>招标人</w:t>
      </w:r>
      <w:r>
        <w:rPr>
          <w:rFonts w:hint="eastAsia" w:ascii="宋体" w:hAnsi="宋体" w:eastAsia="宋体"/>
          <w:bCs/>
          <w:sz w:val="28"/>
          <w:szCs w:val="28"/>
        </w:rPr>
        <w:t>在收到完整的结算书及相关结算资料后</w:t>
      </w:r>
      <w:r>
        <w:rPr>
          <w:rFonts w:hint="eastAsia" w:ascii="宋体" w:hAnsi="宋体" w:eastAsia="宋体"/>
          <w:bCs/>
          <w:sz w:val="28"/>
          <w:szCs w:val="28"/>
          <w:lang w:val="en-US" w:eastAsia="zh-CN"/>
        </w:rPr>
        <w:t>5个工作</w:t>
      </w:r>
      <w:r>
        <w:rPr>
          <w:rFonts w:hint="eastAsia" w:ascii="宋体" w:hAnsi="宋体" w:eastAsia="宋体"/>
          <w:bCs/>
          <w:sz w:val="28"/>
          <w:szCs w:val="28"/>
        </w:rPr>
        <w:t>日内完成核对并确认金额。结算金额确认</w:t>
      </w:r>
      <w:r>
        <w:rPr>
          <w:rFonts w:hint="eastAsia" w:ascii="宋体" w:hAnsi="宋体" w:eastAsia="宋体"/>
          <w:bCs/>
          <w:sz w:val="28"/>
          <w:szCs w:val="28"/>
          <w:lang w:val="en-US" w:eastAsia="zh-CN"/>
        </w:rPr>
        <w:t>后，中标报价人</w:t>
      </w:r>
      <w:r>
        <w:rPr>
          <w:rFonts w:hint="eastAsia" w:ascii="宋体" w:hAnsi="宋体" w:eastAsia="宋体"/>
          <w:bCs/>
          <w:sz w:val="28"/>
          <w:szCs w:val="28"/>
        </w:rPr>
        <w:t>开具增值税普票</w:t>
      </w:r>
      <w:r>
        <w:rPr>
          <w:rFonts w:hint="eastAsia" w:ascii="宋体" w:hAnsi="宋体" w:eastAsia="宋体"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/>
          <w:bCs/>
          <w:sz w:val="28"/>
          <w:szCs w:val="28"/>
          <w:lang w:val="en-US" w:eastAsia="zh-CN"/>
        </w:rPr>
        <w:t>招标人在5个工作</w:t>
      </w:r>
      <w:r>
        <w:rPr>
          <w:rFonts w:hint="eastAsia" w:ascii="宋体" w:hAnsi="宋体" w:eastAsia="宋体"/>
          <w:bCs/>
          <w:sz w:val="28"/>
          <w:szCs w:val="28"/>
        </w:rPr>
        <w:t>日内支付至总结算金额的9</w:t>
      </w:r>
      <w:r>
        <w:rPr>
          <w:rFonts w:hint="eastAsia" w:ascii="宋体" w:hAnsi="宋体" w:eastAsia="宋体"/>
          <w:bCs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/>
          <w:bCs/>
          <w:sz w:val="28"/>
          <w:szCs w:val="28"/>
        </w:rPr>
        <w:t>%，</w:t>
      </w:r>
      <w:r>
        <w:rPr>
          <w:rFonts w:hint="eastAsia" w:ascii="宋体" w:hAnsi="宋体" w:eastAsia="宋体"/>
          <w:bCs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/>
          <w:bCs/>
          <w:sz w:val="28"/>
          <w:szCs w:val="28"/>
        </w:rPr>
        <w:t>%作为质保金。质保期</w:t>
      </w:r>
      <w:r>
        <w:rPr>
          <w:rFonts w:hint="eastAsia" w:ascii="宋体" w:hAnsi="宋体" w:eastAsia="宋体"/>
          <w:bCs/>
          <w:sz w:val="28"/>
          <w:szCs w:val="28"/>
          <w:lang w:val="en-US" w:eastAsia="zh-CN"/>
        </w:rPr>
        <w:t>3个月</w:t>
      </w:r>
      <w:r>
        <w:rPr>
          <w:rFonts w:hint="eastAsia" w:ascii="宋体" w:hAnsi="宋体" w:eastAsia="宋体"/>
          <w:bCs/>
          <w:sz w:val="28"/>
          <w:szCs w:val="28"/>
        </w:rPr>
        <w:t>，质保期满</w:t>
      </w:r>
      <w:r>
        <w:rPr>
          <w:rFonts w:hint="eastAsia" w:ascii="宋体" w:hAnsi="宋体" w:eastAsia="宋体"/>
          <w:bCs/>
          <w:sz w:val="28"/>
          <w:szCs w:val="28"/>
          <w:lang w:val="en-US" w:eastAsia="zh-CN"/>
        </w:rPr>
        <w:t>若无质量问题，招标人一次性无息付清质保金</w:t>
      </w:r>
      <w:r>
        <w:rPr>
          <w:rFonts w:hint="eastAsia" w:ascii="宋体" w:hAnsi="宋体" w:eastAsia="宋体"/>
          <w:bCs/>
          <w:sz w:val="28"/>
          <w:szCs w:val="28"/>
        </w:rPr>
        <w:t xml:space="preserve">。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五、报价单递交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ascii="宋体" w:hAnsi="宋体" w:eastAsia="宋体"/>
          <w:bCs/>
          <w:sz w:val="28"/>
          <w:szCs w:val="28"/>
        </w:rPr>
      </w:pPr>
      <w:r>
        <w:rPr>
          <w:rFonts w:hint="eastAsia" w:ascii="宋体" w:hAnsi="宋体" w:eastAsia="宋体"/>
          <w:bCs/>
          <w:sz w:val="28"/>
          <w:szCs w:val="28"/>
        </w:rPr>
        <w:t>有意</w:t>
      </w:r>
      <w:r>
        <w:rPr>
          <w:rFonts w:hint="eastAsia" w:ascii="宋体" w:hAnsi="宋体" w:eastAsia="宋体"/>
          <w:bCs/>
          <w:sz w:val="28"/>
          <w:szCs w:val="28"/>
          <w:lang w:val="en-US" w:eastAsia="zh-CN"/>
        </w:rPr>
        <w:t>参与</w:t>
      </w:r>
      <w:r>
        <w:rPr>
          <w:rFonts w:hint="eastAsia" w:ascii="宋体" w:hAnsi="宋体" w:eastAsia="宋体"/>
          <w:bCs/>
          <w:sz w:val="28"/>
          <w:szCs w:val="28"/>
        </w:rPr>
        <w:t>者，请于2022年10月</w:t>
      </w:r>
      <w:r>
        <w:rPr>
          <w:rFonts w:hint="eastAsia" w:ascii="宋体" w:hAnsi="宋体" w:eastAsia="宋体"/>
          <w:bCs/>
          <w:sz w:val="28"/>
          <w:szCs w:val="28"/>
          <w:lang w:val="en-US" w:eastAsia="zh-CN"/>
        </w:rPr>
        <w:t>13</w:t>
      </w:r>
      <w:r>
        <w:rPr>
          <w:rFonts w:hint="eastAsia" w:ascii="宋体" w:hAnsi="宋体" w:eastAsia="宋体"/>
          <w:bCs/>
          <w:sz w:val="28"/>
          <w:szCs w:val="28"/>
        </w:rPr>
        <w:t>日下午15：00前将《重庆理工职业学院室外停车位及车库停车位划线和道闸安装报价</w:t>
      </w:r>
      <w:r>
        <w:rPr>
          <w:rFonts w:hint="eastAsia" w:ascii="宋体" w:hAnsi="宋体" w:eastAsia="宋体"/>
          <w:bCs/>
          <w:sz w:val="28"/>
          <w:szCs w:val="28"/>
          <w:lang w:val="en-US" w:eastAsia="zh-CN"/>
        </w:rPr>
        <w:t>表</w:t>
      </w:r>
      <w:r>
        <w:rPr>
          <w:rFonts w:hint="eastAsia" w:ascii="宋体" w:hAnsi="宋体" w:eastAsia="宋体"/>
          <w:bCs/>
          <w:sz w:val="28"/>
          <w:szCs w:val="28"/>
        </w:rPr>
        <w:t>》通过快递或发送电子扫描件交王老师（收件邮箱：ac463916382@163.com，邮件名统一为：室外停车位及车库停车位划线和道闸安装报价</w:t>
      </w:r>
      <w:r>
        <w:rPr>
          <w:rFonts w:hint="eastAsia" w:ascii="宋体" w:hAnsi="宋体" w:eastAsia="宋体"/>
          <w:bCs/>
          <w:sz w:val="28"/>
          <w:szCs w:val="28"/>
          <w:lang w:val="en-US" w:eastAsia="zh-CN"/>
        </w:rPr>
        <w:t>表</w:t>
      </w:r>
      <w:r>
        <w:rPr>
          <w:rFonts w:hint="eastAsia" w:ascii="宋体" w:hAnsi="宋体" w:eastAsia="宋体"/>
          <w:bCs/>
          <w:sz w:val="28"/>
          <w:szCs w:val="28"/>
        </w:rPr>
        <w:t>）。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六、联系方式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ascii="宋体" w:hAnsi="宋体" w:eastAsia="宋体"/>
          <w:bCs/>
          <w:sz w:val="28"/>
          <w:szCs w:val="28"/>
        </w:rPr>
      </w:pPr>
      <w:r>
        <w:rPr>
          <w:rFonts w:hint="eastAsia" w:ascii="宋体" w:hAnsi="宋体" w:eastAsia="宋体"/>
          <w:bCs/>
          <w:sz w:val="28"/>
          <w:szCs w:val="28"/>
        </w:rPr>
        <w:t>（一）地址：重庆市巴南区东城大道588号.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ascii="宋体" w:hAnsi="宋体" w:eastAsia="宋体"/>
          <w:bCs/>
          <w:sz w:val="28"/>
          <w:szCs w:val="28"/>
        </w:rPr>
      </w:pPr>
      <w:r>
        <w:rPr>
          <w:rFonts w:hint="eastAsia" w:ascii="宋体" w:hAnsi="宋体" w:eastAsia="宋体"/>
          <w:bCs/>
          <w:sz w:val="28"/>
          <w:szCs w:val="28"/>
        </w:rPr>
        <w:t>（二）联系人：王老师，电  话：13102323963。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1680" w:hanging="1680" w:hangingChars="600"/>
        <w:textAlignment w:val="auto"/>
        <w:rPr>
          <w:rFonts w:ascii="宋体" w:hAnsi="宋体" w:eastAsia="宋体"/>
          <w:b w:val="0"/>
          <w:sz w:val="28"/>
          <w:szCs w:val="28"/>
        </w:rPr>
      </w:pPr>
      <w:r>
        <w:rPr>
          <w:rFonts w:hint="eastAsia" w:ascii="宋体" w:hAnsi="宋体" w:eastAsia="宋体"/>
          <w:b w:val="0"/>
          <w:sz w:val="28"/>
          <w:szCs w:val="28"/>
        </w:rPr>
        <w:t xml:space="preserve">   附件：1.</w:t>
      </w: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b w:val="0"/>
          <w:sz w:val="28"/>
          <w:szCs w:val="28"/>
        </w:rPr>
        <w:t>重庆理工职业学院室外停车位及车库停车位划线和道闸安装报价</w:t>
      </w:r>
      <w:r>
        <w:rPr>
          <w:rFonts w:hint="eastAsia" w:ascii="宋体" w:hAnsi="宋体" w:eastAsia="宋体"/>
          <w:b w:val="0"/>
          <w:sz w:val="28"/>
          <w:szCs w:val="28"/>
          <w:lang w:val="en-US" w:eastAsia="zh-CN"/>
        </w:rPr>
        <w:t>表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1680" w:hanging="1680" w:hangingChars="600"/>
        <w:textAlignment w:val="auto"/>
      </w:pPr>
      <w:r>
        <w:rPr>
          <w:rFonts w:hint="eastAsia" w:ascii="宋体" w:hAnsi="宋体" w:eastAsia="宋体"/>
          <w:b w:val="0"/>
          <w:sz w:val="28"/>
          <w:szCs w:val="28"/>
        </w:rPr>
        <w:t xml:space="preserve">         2. 重庆理工职业学院停车位及车道划线和道闸安装合同范本。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 xml:space="preserve"> 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0" w:firstLineChars="1500"/>
        <w:textAlignment w:val="auto"/>
        <w:rPr>
          <w:rFonts w:ascii="宋体" w:hAnsi="宋体" w:eastAsia="宋体"/>
          <w:bCs/>
          <w:sz w:val="28"/>
          <w:szCs w:val="28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0" w:firstLineChars="2000"/>
        <w:textAlignment w:val="auto"/>
        <w:rPr>
          <w:rFonts w:ascii="宋体" w:hAnsi="宋体" w:eastAsia="宋体"/>
          <w:bCs/>
          <w:sz w:val="28"/>
          <w:szCs w:val="28"/>
        </w:rPr>
      </w:pPr>
      <w:r>
        <w:rPr>
          <w:rFonts w:hint="eastAsia" w:ascii="宋体" w:hAnsi="宋体" w:eastAsia="宋体"/>
          <w:bCs/>
          <w:sz w:val="28"/>
          <w:szCs w:val="28"/>
        </w:rPr>
        <w:t>重庆理工职业学院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0" w:firstLineChars="2000"/>
        <w:textAlignment w:val="auto"/>
        <w:rPr>
          <w:rFonts w:ascii="宋体" w:hAnsi="宋体" w:eastAsia="宋体"/>
          <w:bCs/>
          <w:sz w:val="28"/>
          <w:szCs w:val="28"/>
        </w:rPr>
      </w:pPr>
      <w:r>
        <w:rPr>
          <w:rFonts w:hint="eastAsia" w:ascii="宋体" w:hAnsi="宋体" w:eastAsia="宋体"/>
          <w:bCs/>
          <w:sz w:val="28"/>
          <w:szCs w:val="28"/>
        </w:rPr>
        <w:t>2022年9月2</w:t>
      </w:r>
      <w:r>
        <w:rPr>
          <w:rFonts w:hint="eastAsia" w:ascii="宋体" w:hAnsi="宋体" w:eastAsia="宋体"/>
          <w:bCs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/>
          <w:bCs/>
          <w:sz w:val="28"/>
          <w:szCs w:val="28"/>
        </w:rPr>
        <w:t xml:space="preserve">日     </w:t>
      </w:r>
    </w:p>
    <w:p>
      <w:pPr>
        <w:spacing w:after="120"/>
        <w:rPr>
          <w:rFonts w:hint="eastAsia" w:ascii="宋体" w:hAnsi="宋体" w:eastAsia="宋体" w:cs="Times New Roman"/>
          <w:kern w:val="0"/>
          <w:sz w:val="28"/>
          <w:szCs w:val="28"/>
        </w:rPr>
      </w:pPr>
      <w:r>
        <w:rPr>
          <w:rFonts w:hint="eastAsia" w:ascii="宋体" w:hAnsi="宋体" w:eastAsia="宋体" w:cs="Times New Roman"/>
          <w:kern w:val="0"/>
          <w:sz w:val="28"/>
          <w:szCs w:val="28"/>
        </w:rPr>
        <w:t>附件1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3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重庆理工职业学院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3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室外停车位及车库停车位划线和道闸安装报价表</w:t>
      </w:r>
    </w:p>
    <w:tbl>
      <w:tblPr>
        <w:tblStyle w:val="7"/>
        <w:tblW w:w="5317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4"/>
        <w:gridCol w:w="1364"/>
        <w:gridCol w:w="3523"/>
        <w:gridCol w:w="870"/>
        <w:gridCol w:w="1075"/>
        <w:gridCol w:w="867"/>
        <w:gridCol w:w="8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3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80" w:lineRule="exact"/>
              <w:textAlignment w:val="auto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7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19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项目特征</w:t>
            </w: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计量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单位</w:t>
            </w:r>
          </w:p>
        </w:tc>
        <w:tc>
          <w:tcPr>
            <w:tcW w:w="5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工程量</w:t>
            </w:r>
          </w:p>
        </w:tc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综合单价</w:t>
            </w:r>
          </w:p>
        </w:tc>
        <w:tc>
          <w:tcPr>
            <w:tcW w:w="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合价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5" w:hRule="atLeast"/>
          <w:jc w:val="center"/>
        </w:trPr>
        <w:tc>
          <w:tcPr>
            <w:tcW w:w="3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7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室外停车位划线</w:t>
            </w:r>
          </w:p>
        </w:tc>
        <w:tc>
          <w:tcPr>
            <w:tcW w:w="19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[项目特征]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停车位尺寸（内空尺寸）：长5.4米，宽2.4米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停车位线宽：15cm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停车位材料：热熔材料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停车位规范：满足设计及规范要求；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[工作内容]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地面清理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材料制作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放线划线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left"/>
              <w:textAlignment w:val="auto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4.打扫清洁</w:t>
            </w:r>
          </w:p>
        </w:tc>
        <w:tc>
          <w:tcPr>
            <w:tcW w:w="4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个</w:t>
            </w:r>
          </w:p>
        </w:tc>
        <w:tc>
          <w:tcPr>
            <w:tcW w:w="5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130</w:t>
            </w:r>
          </w:p>
        </w:tc>
        <w:tc>
          <w:tcPr>
            <w:tcW w:w="4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4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3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   2</w:t>
            </w:r>
          </w:p>
        </w:tc>
        <w:tc>
          <w:tcPr>
            <w:tcW w:w="7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青教公寓地下车库停车位划线</w:t>
            </w:r>
          </w:p>
        </w:tc>
        <w:tc>
          <w:tcPr>
            <w:tcW w:w="19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[项目特征]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停车位尺寸（内空尺寸）：长5.1米，宽2.2米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车位线宽：10cm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停车位材料：丙烯酸道路划线漆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4.停车位划线规范：满足设计及规范要求；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[工作内容]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地面清理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材料制作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放线划线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left"/>
              <w:textAlignment w:val="auto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4.打扫清洁</w:t>
            </w:r>
          </w:p>
        </w:tc>
        <w:tc>
          <w:tcPr>
            <w:tcW w:w="4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个</w:t>
            </w:r>
          </w:p>
        </w:tc>
        <w:tc>
          <w:tcPr>
            <w:tcW w:w="5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103</w:t>
            </w:r>
          </w:p>
        </w:tc>
        <w:tc>
          <w:tcPr>
            <w:tcW w:w="4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4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8" w:hRule="atLeast"/>
          <w:jc w:val="center"/>
        </w:trPr>
        <w:tc>
          <w:tcPr>
            <w:tcW w:w="3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7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室外停车位消除线</w:t>
            </w:r>
          </w:p>
        </w:tc>
        <w:tc>
          <w:tcPr>
            <w:tcW w:w="19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[项目特征]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br w:type="page"/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1.消除停车位尺寸（内空尺寸）：长5.4米，宽2.4米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br w:type="page"/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消除停车位线宽：15cm               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消除停车位长度：约161.5m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br w:type="page"/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[工作内容]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br w:type="page"/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地面清理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br w:type="page"/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消除线工作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left"/>
              <w:textAlignment w:val="auto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br w:type="page"/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4.打扫清洁</w:t>
            </w: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m</w:t>
            </w:r>
          </w:p>
        </w:tc>
        <w:tc>
          <w:tcPr>
            <w:tcW w:w="5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161.5</w:t>
            </w:r>
          </w:p>
        </w:tc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4" w:hRule="atLeast"/>
          <w:jc w:val="center"/>
        </w:trPr>
        <w:tc>
          <w:tcPr>
            <w:tcW w:w="3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4</w:t>
            </w:r>
          </w:p>
        </w:tc>
        <w:tc>
          <w:tcPr>
            <w:tcW w:w="7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青教公寓地下车库出入口道闸</w:t>
            </w:r>
          </w:p>
        </w:tc>
        <w:tc>
          <w:tcPr>
            <w:tcW w:w="19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[项目特征]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1.选用无岗亭进出共用道闸模式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2.选用直杆道闸，杆长约5m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3.每个出入口配备2台车牌识别高清一体机，带四行挂式显示屏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4.满足现场使用需求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5.满足设计及规范要求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[工作内容]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制作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运输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安装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调试                 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left"/>
              <w:textAlignment w:val="auto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5.清理垃圾</w:t>
            </w:r>
          </w:p>
        </w:tc>
        <w:tc>
          <w:tcPr>
            <w:tcW w:w="48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台</w:t>
            </w:r>
          </w:p>
        </w:tc>
        <w:tc>
          <w:tcPr>
            <w:tcW w:w="5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4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4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05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总计金额</w:t>
            </w:r>
          </w:p>
        </w:tc>
        <w:tc>
          <w:tcPr>
            <w:tcW w:w="19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firstLine="1680" w:firstLineChars="60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1997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</w:tr>
    </w:tbl>
    <w:p>
      <w:pPr>
        <w:spacing w:after="120" w:line="320" w:lineRule="exact"/>
        <w:ind w:firstLine="280" w:firstLineChars="100"/>
        <w:rPr>
          <w:rFonts w:hint="eastAsia" w:ascii="宋体" w:hAnsi="宋体" w:eastAsia="宋体" w:cs="宋体"/>
          <w:sz w:val="28"/>
          <w:szCs w:val="28"/>
        </w:rPr>
      </w:pPr>
    </w:p>
    <w:p>
      <w:pPr>
        <w:spacing w:after="120" w:line="320" w:lineRule="exact"/>
        <w:ind w:firstLine="280" w:firstLineChars="100"/>
      </w:pPr>
      <w:r>
        <w:rPr>
          <w:rFonts w:hint="eastAsia" w:ascii="宋体" w:hAnsi="宋体" w:eastAsia="宋体" w:cs="宋体"/>
          <w:sz w:val="28"/>
          <w:szCs w:val="28"/>
        </w:rPr>
        <w:t>供货单位：</w:t>
      </w:r>
      <w:r>
        <w:rPr>
          <w:rFonts w:ascii="方正小标宋简体" w:hAnsi="方正小标宋简体" w:eastAsia="方正小标宋简体" w:cs="方正小标宋简体"/>
          <w:sz w:val="28"/>
          <w:szCs w:val="28"/>
          <w:u w:val="single"/>
        </w:rPr>
        <w:t xml:space="preserve">          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  <w:u w:val="single"/>
        </w:rPr>
        <w:t xml:space="preserve">    </w:t>
      </w:r>
      <w:r>
        <w:rPr>
          <w:rFonts w:ascii="方正小标宋简体" w:hAnsi="方正小标宋简体" w:eastAsia="方正小标宋简体" w:cs="方正小标宋简体"/>
          <w:sz w:val="28"/>
          <w:szCs w:val="28"/>
          <w:u w:val="single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  <w:u w:val="single"/>
        </w:rPr>
        <w:t xml:space="preserve">  </w:t>
      </w:r>
      <w:r>
        <w:rPr>
          <w:rFonts w:ascii="方正小标宋简体" w:hAnsi="方正小标宋简体" w:eastAsia="方正小标宋简体" w:cs="方正小标宋简体"/>
          <w:sz w:val="28"/>
          <w:szCs w:val="28"/>
          <w:u w:val="single"/>
        </w:rPr>
        <w:t xml:space="preserve">   </w:t>
      </w:r>
      <w:r>
        <w:rPr>
          <w:rFonts w:hint="eastAsia" w:ascii="方正楷体_GBK" w:hAnsi="方正楷体_GBK" w:eastAsia="方正楷体_GBK" w:cs="方正楷体_GBK"/>
          <w:sz w:val="28"/>
          <w:szCs w:val="28"/>
          <w:u w:val="single"/>
        </w:rPr>
        <w:t xml:space="preserve"> </w:t>
      </w:r>
      <w:r>
        <w:rPr>
          <w:rFonts w:hint="eastAsia" w:ascii="方正楷体_GBK" w:hAnsi="方正楷体_GBK" w:eastAsia="方正楷体_GBK" w:cs="方正楷体_GBK"/>
          <w:sz w:val="28"/>
          <w:szCs w:val="28"/>
        </w:rPr>
        <w:t>（盖公章）</w:t>
      </w:r>
    </w:p>
    <w:p>
      <w:pPr>
        <w:spacing w:after="120" w:line="320" w:lineRule="exact"/>
        <w:rPr>
          <w:rFonts w:ascii="方正小标宋简体" w:hAnsi="方正小标宋简体" w:eastAsia="方正小标宋简体" w:cs="方正小标宋简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经办人：</w:t>
      </w:r>
      <w:r>
        <w:rPr>
          <w:rFonts w:ascii="方正小标宋简体" w:hAnsi="方正小标宋简体" w:eastAsia="方正小标宋简体" w:cs="方正小标宋简体"/>
          <w:sz w:val="28"/>
          <w:szCs w:val="28"/>
          <w:u w:val="single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  <w:u w:val="single"/>
        </w:rPr>
        <w:t xml:space="preserve">           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</w:rPr>
        <w:t xml:space="preserve"> ，电话：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  <w:u w:val="single"/>
        </w:rPr>
        <w:t xml:space="preserve">                         </w:t>
      </w:r>
    </w:p>
    <w:p>
      <w:pPr>
        <w:spacing w:after="120" w:line="320" w:lineRule="exact"/>
        <w:ind w:firstLine="5600" w:firstLineChars="2000"/>
        <w:rPr>
          <w:rFonts w:ascii="方正小标宋简体" w:hAnsi="方正小标宋简体" w:eastAsia="方正小标宋简体" w:cs="方正小标宋简体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</w:rPr>
        <w:t xml:space="preserve"> </w:t>
      </w:r>
    </w:p>
    <w:p>
      <w:pPr>
        <w:spacing w:after="120" w:line="320" w:lineRule="exact"/>
        <w:ind w:firstLine="6160" w:firstLineChars="2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年    月    日</w:t>
      </w:r>
    </w:p>
    <w:p>
      <w:pPr>
        <w:spacing w:after="120"/>
        <w:rPr>
          <w:rFonts w:hint="eastAsia" w:ascii="Times New Roman" w:hAnsi="Times New Roman" w:eastAsia="宋体" w:cs="Times New Roman"/>
          <w:sz w:val="28"/>
          <w:szCs w:val="28"/>
        </w:rPr>
      </w:pPr>
    </w:p>
    <w:p>
      <w:pPr>
        <w:spacing w:after="120"/>
        <w:rPr>
          <w:rFonts w:hint="eastAsia" w:ascii="Times New Roman" w:hAnsi="Times New Roman" w:eastAsia="宋体" w:cs="Times New Roman"/>
          <w:sz w:val="28"/>
          <w:szCs w:val="28"/>
        </w:rPr>
      </w:pPr>
    </w:p>
    <w:p>
      <w:pPr>
        <w:spacing w:after="12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附件2</w:t>
      </w:r>
    </w:p>
    <w:p>
      <w:pPr>
        <w:spacing w:line="520" w:lineRule="exact"/>
        <w:jc w:val="center"/>
        <w:rPr>
          <w:rFonts w:hint="eastAsia" w:ascii="宋体" w:hAnsi="宋体" w:eastAsia="宋体"/>
          <w:b/>
          <w:bCs/>
          <w:sz w:val="44"/>
          <w:szCs w:val="44"/>
        </w:rPr>
      </w:pPr>
      <w:r>
        <w:rPr>
          <w:rFonts w:hint="eastAsia" w:ascii="宋体" w:hAnsi="宋体" w:eastAsia="宋体"/>
          <w:b/>
          <w:bCs/>
          <w:sz w:val="44"/>
          <w:szCs w:val="44"/>
        </w:rPr>
        <w:t>重庆理工职业学院</w:t>
      </w:r>
    </w:p>
    <w:p>
      <w:pPr>
        <w:spacing w:line="520" w:lineRule="exact"/>
        <w:jc w:val="center"/>
        <w:rPr>
          <w:rFonts w:ascii="仿宋_GB2312" w:eastAsia="仿宋_GB2312"/>
          <w:b/>
          <w:sz w:val="44"/>
          <w:szCs w:val="44"/>
        </w:rPr>
      </w:pPr>
      <w:r>
        <w:rPr>
          <w:rFonts w:hint="eastAsia" w:ascii="宋体" w:hAnsi="宋体" w:eastAsia="宋体"/>
          <w:b/>
          <w:bCs/>
          <w:sz w:val="44"/>
          <w:szCs w:val="44"/>
        </w:rPr>
        <w:t>停车位及车道划线和道闸安装</w:t>
      </w:r>
      <w:r>
        <w:rPr>
          <w:rFonts w:hint="eastAsia" w:ascii="宋体" w:hAnsi="宋体" w:eastAsia="宋体"/>
          <w:b/>
          <w:sz w:val="44"/>
          <w:szCs w:val="44"/>
        </w:rPr>
        <w:t>合同</w:t>
      </w:r>
    </w:p>
    <w:p>
      <w:pPr>
        <w:spacing w:line="520" w:lineRule="exac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b/>
          <w:bCs/>
          <w:sz w:val="30"/>
          <w:szCs w:val="30"/>
        </w:rPr>
        <w:t>甲 方</w:t>
      </w:r>
      <w:r>
        <w:rPr>
          <w:rFonts w:hint="eastAsia" w:ascii="仿宋_GB2312" w:eastAsia="仿宋_GB2312"/>
          <w:sz w:val="30"/>
          <w:szCs w:val="30"/>
        </w:rPr>
        <w:t>：重庆理工职业学院</w:t>
      </w:r>
      <w:r>
        <w:rPr>
          <w:rFonts w:ascii="仿宋_GB2312" w:eastAsia="仿宋_GB2312"/>
          <w:sz w:val="30"/>
          <w:szCs w:val="30"/>
        </w:rPr>
        <w:t>(以下简称</w:t>
      </w:r>
      <w:r>
        <w:rPr>
          <w:rFonts w:hint="eastAsia" w:ascii="仿宋_GB2312" w:eastAsia="仿宋_GB2312"/>
          <w:sz w:val="30"/>
          <w:szCs w:val="30"/>
        </w:rPr>
        <w:t>“</w:t>
      </w:r>
      <w:r>
        <w:rPr>
          <w:rFonts w:ascii="仿宋_GB2312" w:eastAsia="仿宋_GB2312"/>
          <w:sz w:val="30"/>
          <w:szCs w:val="30"/>
        </w:rPr>
        <w:t>甲方</w:t>
      </w:r>
      <w:r>
        <w:rPr>
          <w:rFonts w:hint="eastAsia" w:ascii="仿宋_GB2312" w:eastAsia="仿宋_GB2312"/>
          <w:sz w:val="30"/>
          <w:szCs w:val="30"/>
        </w:rPr>
        <w:t>”</w:t>
      </w:r>
      <w:r>
        <w:rPr>
          <w:rFonts w:ascii="仿宋_GB2312" w:eastAsia="仿宋_GB2312"/>
          <w:sz w:val="30"/>
          <w:szCs w:val="30"/>
        </w:rPr>
        <w:t>)</w:t>
      </w:r>
    </w:p>
    <w:p>
      <w:pPr>
        <w:spacing w:line="520" w:lineRule="exac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b/>
          <w:bCs/>
          <w:sz w:val="30"/>
          <w:szCs w:val="30"/>
        </w:rPr>
        <w:t>乙 方</w:t>
      </w:r>
      <w:r>
        <w:rPr>
          <w:rFonts w:hint="eastAsia" w:ascii="仿宋_GB2312" w:eastAsia="仿宋_GB2312"/>
          <w:sz w:val="30"/>
          <w:szCs w:val="30"/>
        </w:rPr>
        <w:t>：               （以下简称“乙方</w:t>
      </w:r>
      <w:r>
        <w:rPr>
          <w:rFonts w:ascii="仿宋_GB2312" w:eastAsia="仿宋_GB2312"/>
          <w:sz w:val="30"/>
          <w:szCs w:val="30"/>
        </w:rPr>
        <w:t>”</w:t>
      </w:r>
      <w:r>
        <w:rPr>
          <w:rFonts w:hint="eastAsia" w:ascii="仿宋_GB2312" w:eastAsia="仿宋_GB2312"/>
          <w:sz w:val="30"/>
          <w:szCs w:val="30"/>
        </w:rPr>
        <w:t>）</w:t>
      </w:r>
    </w:p>
    <w:p>
      <w:pPr>
        <w:pStyle w:val="6"/>
        <w:spacing w:before="0" w:beforeAutospacing="0" w:after="0" w:afterAutospacing="0" w:line="56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经甲乙双方协商，甲方将</w:t>
      </w:r>
      <w:r>
        <w:rPr>
          <w:rFonts w:hint="eastAsia" w:ascii="仿宋_GB2312" w:eastAsia="仿宋_GB2312"/>
          <w:sz w:val="30"/>
          <w:szCs w:val="30"/>
        </w:rPr>
        <w:t>重庆理工职业学院停车位及车道划线和道闸安装工程</w:t>
      </w:r>
      <w:r>
        <w:rPr>
          <w:rFonts w:ascii="仿宋_GB2312" w:eastAsia="仿宋_GB2312"/>
          <w:sz w:val="30"/>
          <w:szCs w:val="30"/>
        </w:rPr>
        <w:t>承包给乙方</w:t>
      </w:r>
      <w:r>
        <w:rPr>
          <w:rFonts w:hint="eastAsia" w:ascii="仿宋_GB2312" w:eastAsia="仿宋_GB2312"/>
          <w:sz w:val="30"/>
          <w:szCs w:val="30"/>
        </w:rPr>
        <w:t>。根据《中华人民共和国民法典》及国家有关法律法规的规定，甲、乙双方在平等互利的基础上，遵循平等、自愿、公平和诚信的原则，经协商一致，签订本合同。</w:t>
      </w:r>
    </w:p>
    <w:p>
      <w:pPr>
        <w:pStyle w:val="6"/>
        <w:numPr>
          <w:ilvl w:val="0"/>
          <w:numId w:val="9"/>
        </w:numPr>
        <w:spacing w:before="0" w:beforeAutospacing="0" w:after="0" w:afterAutospacing="0" w:line="560" w:lineRule="exact"/>
        <w:ind w:left="2701" w:leftChars="286" w:hanging="2100" w:hangingChars="7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项目名称</w:t>
      </w:r>
      <w:r>
        <w:rPr>
          <w:rFonts w:ascii="黑体" w:hAnsi="黑体" w:eastAsia="黑体"/>
          <w:sz w:val="30"/>
          <w:szCs w:val="30"/>
        </w:rPr>
        <w:t>：</w:t>
      </w:r>
      <w:r>
        <w:rPr>
          <w:rFonts w:hint="eastAsia" w:ascii="仿宋_GB2312" w:eastAsia="仿宋_GB2312"/>
          <w:sz w:val="30"/>
          <w:szCs w:val="30"/>
        </w:rPr>
        <w:t>重庆理工职业学院停车位及车道划线和道闸</w:t>
      </w:r>
    </w:p>
    <w:p>
      <w:pPr>
        <w:pStyle w:val="6"/>
        <w:numPr>
          <w:ilvl w:val="0"/>
          <w:numId w:val="0"/>
        </w:numPr>
        <w:spacing w:before="0" w:beforeAutospacing="0" w:after="0" w:afterAutospacing="0" w:line="560" w:lineRule="exact"/>
        <w:ind w:leftChars="-414" w:firstLine="900" w:firstLineChars="3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安装工程</w:t>
      </w:r>
    </w:p>
    <w:p>
      <w:pPr>
        <w:pStyle w:val="6"/>
        <w:spacing w:before="0" w:beforeAutospacing="0" w:after="0" w:afterAutospacing="0" w:line="56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ascii="黑体" w:hAnsi="黑体" w:eastAsia="黑体"/>
          <w:sz w:val="30"/>
          <w:szCs w:val="30"/>
        </w:rPr>
        <w:t>二、工程承包形式：</w:t>
      </w:r>
      <w:r>
        <w:rPr>
          <w:rFonts w:ascii="仿宋_GB2312" w:eastAsia="仿宋_GB2312"/>
          <w:sz w:val="30"/>
          <w:szCs w:val="30"/>
        </w:rPr>
        <w:t>本工程由乙方包工包料、包运输、包安装</w:t>
      </w:r>
      <w:r>
        <w:rPr>
          <w:rFonts w:hint="eastAsia" w:ascii="仿宋_GB2312" w:eastAsia="仿宋_GB2312"/>
          <w:sz w:val="30"/>
          <w:szCs w:val="30"/>
        </w:rPr>
        <w:t>、包质量、包工期、包安全文明施工、交钥匙工程</w:t>
      </w:r>
      <w:r>
        <w:rPr>
          <w:rFonts w:ascii="仿宋_GB2312" w:eastAsia="仿宋_GB2312"/>
          <w:sz w:val="30"/>
          <w:szCs w:val="30"/>
        </w:rPr>
        <w:t>。</w:t>
      </w:r>
      <w:r>
        <w:rPr>
          <w:rFonts w:hint="eastAsia" w:ascii="仿宋_GB2312" w:eastAsia="仿宋_GB2312"/>
          <w:sz w:val="30"/>
          <w:szCs w:val="30"/>
        </w:rPr>
        <w:t>场地以现状移交，乙方负责开工前和完工后的清洁卫生，地面缺陷乙方负责整改合格；道闸土建安装基础由乙方负责，满足甲方安装和使用要求，道闸安装30米内的接线材料和人工由乙方负责，道闸末端控制电箱由乙方负责</w:t>
      </w:r>
    </w:p>
    <w:p>
      <w:pPr>
        <w:pStyle w:val="6"/>
        <w:spacing w:before="0" w:beforeAutospacing="0" w:after="0" w:afterAutospacing="0" w:line="560" w:lineRule="exact"/>
        <w:ind w:firstLine="585"/>
        <w:rPr>
          <w:rFonts w:ascii="仿宋_GB2312" w:eastAsia="仿宋_GB2312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三</w:t>
      </w:r>
      <w:r>
        <w:rPr>
          <w:rFonts w:ascii="黑体" w:hAnsi="黑体" w:eastAsia="黑体"/>
          <w:sz w:val="30"/>
          <w:szCs w:val="30"/>
        </w:rPr>
        <w:t>、产品质量要求：</w:t>
      </w:r>
      <w:r>
        <w:rPr>
          <w:rFonts w:ascii="仿宋_GB2312" w:eastAsia="仿宋_GB2312"/>
          <w:sz w:val="30"/>
          <w:szCs w:val="30"/>
        </w:rPr>
        <w:t>乙方根据甲方要求式样制作，甲方</w:t>
      </w:r>
      <w:r>
        <w:rPr>
          <w:rFonts w:hint="eastAsia" w:ascii="仿宋_GB2312" w:eastAsia="仿宋_GB2312"/>
          <w:sz w:val="30"/>
          <w:szCs w:val="30"/>
        </w:rPr>
        <w:t>同意</w:t>
      </w:r>
      <w:r>
        <w:rPr>
          <w:rFonts w:ascii="仿宋_GB2312" w:eastAsia="仿宋_GB2312"/>
          <w:sz w:val="30"/>
          <w:szCs w:val="30"/>
        </w:rPr>
        <w:t>后乙方开始制作</w:t>
      </w:r>
      <w:r>
        <w:rPr>
          <w:rFonts w:hint="eastAsia" w:ascii="仿宋_GB2312" w:eastAsia="仿宋_GB2312"/>
          <w:sz w:val="30"/>
          <w:szCs w:val="30"/>
        </w:rPr>
        <w:t>。</w:t>
      </w:r>
    </w:p>
    <w:p>
      <w:pPr>
        <w:pStyle w:val="6"/>
        <w:spacing w:before="0" w:beforeAutospacing="0" w:after="0" w:afterAutospacing="0" w:line="560" w:lineRule="exact"/>
        <w:ind w:firstLine="585"/>
        <w:rPr>
          <w:rFonts w:ascii="仿宋_GB2312" w:eastAsia="仿宋_GB2312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四</w:t>
      </w:r>
      <w:r>
        <w:rPr>
          <w:rFonts w:ascii="黑体" w:hAnsi="黑体" w:eastAsia="黑体"/>
          <w:sz w:val="30"/>
          <w:szCs w:val="30"/>
        </w:rPr>
        <w:t>、工程量与</w:t>
      </w:r>
      <w:r>
        <w:rPr>
          <w:rFonts w:hint="eastAsia" w:ascii="黑体" w:hAnsi="黑体" w:eastAsia="黑体"/>
          <w:sz w:val="30"/>
          <w:szCs w:val="30"/>
        </w:rPr>
        <w:t>价格</w:t>
      </w:r>
      <w:r>
        <w:rPr>
          <w:rFonts w:ascii="黑体" w:hAnsi="黑体" w:eastAsia="黑体"/>
          <w:sz w:val="30"/>
          <w:szCs w:val="30"/>
        </w:rPr>
        <w:t>：</w:t>
      </w:r>
      <w:r>
        <w:rPr>
          <w:rFonts w:hint="eastAsia" w:ascii="仿宋_GB2312" w:eastAsia="仿宋_GB2312"/>
          <w:sz w:val="30"/>
          <w:szCs w:val="30"/>
        </w:rPr>
        <w:t>工程价款采用固定综合单价和工程量据实结算方式确定，本工程暂定合同总价为含税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</w:t>
      </w:r>
      <w:r>
        <w:rPr>
          <w:rFonts w:hint="eastAsia" w:ascii="仿宋_GB2312" w:eastAsia="仿宋_GB2312"/>
          <w:sz w:val="30"/>
          <w:szCs w:val="30"/>
        </w:rPr>
        <w:t>（大写人民币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        </w:t>
      </w:r>
      <w:r>
        <w:rPr>
          <w:rFonts w:hint="eastAsia" w:ascii="仿宋_GB2312" w:eastAsia="仿宋_GB2312"/>
          <w:sz w:val="30"/>
          <w:szCs w:val="30"/>
        </w:rPr>
        <w:t>）。</w:t>
      </w:r>
      <w:r>
        <w:rPr>
          <w:rFonts w:hint="eastAsia" w:ascii="仿宋_GB2312" w:eastAsia="仿宋_GB2312"/>
          <w:sz w:val="30"/>
          <w:szCs w:val="30"/>
          <w:lang w:eastAsia="zh-CN"/>
        </w:rPr>
        <w:t>（</w:t>
      </w:r>
      <w:r>
        <w:rPr>
          <w:rFonts w:hint="eastAsia" w:ascii="仿宋_GB2312" w:eastAsia="仿宋_GB2312"/>
          <w:sz w:val="30"/>
          <w:szCs w:val="30"/>
        </w:rPr>
        <w:t>详见本合同附件《重庆理工职业学院室外停车位及车库停车位划线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和闸道安装</w:t>
      </w:r>
      <w:r>
        <w:rPr>
          <w:rFonts w:hint="eastAsia" w:ascii="仿宋_GB2312" w:eastAsia="仿宋_GB2312"/>
          <w:sz w:val="30"/>
          <w:szCs w:val="30"/>
        </w:rPr>
        <w:t>工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报价表</w:t>
      </w:r>
      <w:r>
        <w:rPr>
          <w:rFonts w:hint="eastAsia" w:ascii="仿宋_GB2312" w:eastAsia="仿宋_GB2312"/>
          <w:sz w:val="30"/>
          <w:szCs w:val="30"/>
        </w:rPr>
        <w:t>》）。</w:t>
      </w:r>
    </w:p>
    <w:p>
      <w:pPr>
        <w:spacing w:line="500" w:lineRule="exact"/>
        <w:ind w:firstLine="600" w:firstLineChars="200"/>
        <w:rPr>
          <w:rFonts w:ascii="仿宋_GB2312" w:hAnsi="Times New Roman" w:eastAsia="仿宋_GB2312" w:cs="Times New Roman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五</w:t>
      </w:r>
      <w:r>
        <w:rPr>
          <w:rFonts w:ascii="黑体" w:hAnsi="黑体" w:eastAsia="黑体"/>
          <w:sz w:val="30"/>
          <w:szCs w:val="30"/>
        </w:rPr>
        <w:t>、工程进度</w:t>
      </w:r>
      <w:r>
        <w:rPr>
          <w:rFonts w:hint="eastAsia" w:ascii="黑体" w:hAnsi="黑体" w:eastAsia="黑体"/>
          <w:sz w:val="30"/>
          <w:szCs w:val="30"/>
        </w:rPr>
        <w:t>及安全管理</w:t>
      </w:r>
      <w:r>
        <w:rPr>
          <w:rFonts w:ascii="黑体" w:hAnsi="黑体" w:eastAsia="黑体"/>
          <w:sz w:val="30"/>
          <w:szCs w:val="30"/>
        </w:rPr>
        <w:t>：</w:t>
      </w:r>
      <w:r>
        <w:rPr>
          <w:rFonts w:ascii="仿宋_GB2312" w:eastAsia="仿宋_GB2312"/>
          <w:sz w:val="30"/>
          <w:szCs w:val="30"/>
        </w:rPr>
        <w:t>1</w:t>
      </w:r>
      <w:r>
        <w:rPr>
          <w:rFonts w:hint="eastAsia" w:ascii="仿宋_GB2312" w:eastAsia="仿宋_GB2312"/>
          <w:sz w:val="30"/>
          <w:szCs w:val="30"/>
        </w:rPr>
        <w:t>.</w:t>
      </w:r>
      <w:r>
        <w:rPr>
          <w:rFonts w:ascii="仿宋_GB2312" w:eastAsia="仿宋_GB2312"/>
          <w:sz w:val="30"/>
          <w:szCs w:val="30"/>
        </w:rPr>
        <w:t>为了保证质量和进度，安装期间，甲乙双方应相互协商配合，互创安装条件。2</w:t>
      </w:r>
      <w:r>
        <w:rPr>
          <w:rFonts w:hint="eastAsia" w:ascii="仿宋_GB2312" w:eastAsia="仿宋_GB2312"/>
          <w:sz w:val="30"/>
          <w:szCs w:val="30"/>
        </w:rPr>
        <w:t>.</w:t>
      </w:r>
      <w:r>
        <w:rPr>
          <w:rFonts w:ascii="仿宋_GB2312" w:eastAsia="仿宋_GB2312"/>
          <w:sz w:val="30"/>
          <w:szCs w:val="30"/>
        </w:rPr>
        <w:t>甲方在乙方安装人员进场前应提供安装电源。3</w:t>
      </w:r>
      <w:r>
        <w:rPr>
          <w:rFonts w:hint="eastAsia" w:ascii="仿宋_GB2312" w:eastAsia="仿宋_GB2312"/>
          <w:sz w:val="30"/>
          <w:szCs w:val="30"/>
        </w:rPr>
        <w:t>.</w:t>
      </w:r>
      <w:r>
        <w:rPr>
          <w:rFonts w:ascii="仿宋_GB2312" w:eastAsia="仿宋_GB2312"/>
          <w:sz w:val="30"/>
          <w:szCs w:val="30"/>
        </w:rPr>
        <w:t>不可抗力造成的安装延误，双方察看后认定解决。</w:t>
      </w:r>
      <w:r>
        <w:rPr>
          <w:rFonts w:hint="eastAsia" w:ascii="仿宋_GB2312" w:eastAsia="仿宋_GB2312"/>
          <w:sz w:val="30"/>
          <w:szCs w:val="30"/>
        </w:rPr>
        <w:t>4.乙方在合同签订日期后15日内完成安装。</w:t>
      </w:r>
      <w:r>
        <w:rPr>
          <w:rFonts w:hint="eastAsia" w:ascii="仿宋_GB2312" w:hAnsi="Times New Roman" w:eastAsia="仿宋_GB2312" w:cs="Times New Roman"/>
          <w:sz w:val="30"/>
          <w:szCs w:val="30"/>
        </w:rPr>
        <w:t>5.工程开工前，乙方必须做好安全交底，乙方必须认真贯彻有关安全施工的规章制度，严格遵守安全操作规程，因乙方原因造成施工中的一切安全责任事故其损失由乙方自行</w:t>
      </w:r>
      <w:r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  <w:t>承担。</w:t>
      </w:r>
      <w:r>
        <w:rPr>
          <w:rFonts w:hint="eastAsia" w:ascii="仿宋_GB2312" w:hAnsi="Times New Roman" w:eastAsia="仿宋_GB2312" w:cs="Times New Roman"/>
          <w:sz w:val="30"/>
          <w:szCs w:val="30"/>
        </w:rPr>
        <w:t>因安全责任事故所致乙方对甲方/第三人/乙方工人的赔偿责任，乙方应当积极妥善解决并承担赔偿责任，否则，甲方有权从本合同结算工程款中抵扣相应款项以赔偿被侵权人。</w:t>
      </w:r>
    </w:p>
    <w:p>
      <w:pPr>
        <w:spacing w:line="500" w:lineRule="exact"/>
        <w:ind w:firstLine="300" w:firstLineChars="100"/>
        <w:rPr>
          <w:rFonts w:ascii="仿宋_GB2312" w:hAnsi="Times New Roman" w:eastAsia="仿宋_GB2312" w:cs="Times New Roman"/>
          <w:sz w:val="30"/>
          <w:szCs w:val="30"/>
        </w:rPr>
      </w:pPr>
      <w:r>
        <w:rPr>
          <w:rFonts w:ascii="黑体" w:hAnsi="黑体" w:eastAsia="黑体" w:cs="宋体"/>
          <w:kern w:val="0"/>
          <w:sz w:val="30"/>
          <w:szCs w:val="30"/>
        </w:rPr>
        <w:t>　</w:t>
      </w:r>
      <w:r>
        <w:rPr>
          <w:rFonts w:hint="eastAsia" w:ascii="黑体" w:hAnsi="黑体" w:eastAsia="黑体" w:cs="宋体"/>
          <w:kern w:val="0"/>
          <w:sz w:val="30"/>
          <w:szCs w:val="30"/>
        </w:rPr>
        <w:t>六</w:t>
      </w:r>
      <w:r>
        <w:rPr>
          <w:rFonts w:ascii="黑体" w:hAnsi="黑体" w:eastAsia="黑体" w:cs="宋体"/>
          <w:kern w:val="0"/>
          <w:sz w:val="30"/>
          <w:szCs w:val="30"/>
        </w:rPr>
        <w:t>、付款方式：</w:t>
      </w:r>
      <w:r>
        <w:rPr>
          <w:rFonts w:hint="eastAsia" w:ascii="仿宋_GB2312" w:hAnsi="Times New Roman" w:eastAsia="仿宋_GB2312" w:cs="Times New Roman"/>
          <w:sz w:val="30"/>
          <w:szCs w:val="30"/>
        </w:rPr>
        <w:t>整个工程全部完成竣工验收合格后，乙方递交完整的竣工结算书及相关结算资料（含电子资料)至甲方审</w:t>
      </w:r>
      <w:r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  <w:t>核</w:t>
      </w:r>
      <w:r>
        <w:rPr>
          <w:rFonts w:hint="eastAsia" w:ascii="仿宋_GB2312" w:hAnsi="Times New Roman" w:eastAsia="仿宋_GB2312" w:cs="Times New Roman"/>
          <w:sz w:val="30"/>
          <w:szCs w:val="30"/>
        </w:rPr>
        <w:t>结算，甲方在收到完整的结算书及相关结算资料后</w:t>
      </w:r>
      <w:r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  <w:t>5个工作</w:t>
      </w:r>
      <w:r>
        <w:rPr>
          <w:rFonts w:hint="eastAsia" w:ascii="仿宋_GB2312" w:hAnsi="Times New Roman" w:eastAsia="仿宋_GB2312" w:cs="Times New Roman"/>
          <w:sz w:val="30"/>
          <w:szCs w:val="30"/>
        </w:rPr>
        <w:t>日内完成核对并确认金额。确认结算金额</w:t>
      </w:r>
      <w:r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  <w:t>后，</w:t>
      </w:r>
      <w:r>
        <w:rPr>
          <w:rFonts w:hint="eastAsia" w:ascii="仿宋_GB2312" w:hAnsi="Times New Roman" w:eastAsia="仿宋_GB2312" w:cs="Times New Roman"/>
          <w:sz w:val="30"/>
          <w:szCs w:val="30"/>
        </w:rPr>
        <w:t>乙方开具增值税普票</w:t>
      </w:r>
      <w:r>
        <w:rPr>
          <w:rFonts w:hint="eastAsia" w:ascii="仿宋_GB2312" w:hAnsi="Times New Roman" w:eastAsia="仿宋_GB2312" w:cs="Times New Roman"/>
          <w:sz w:val="30"/>
          <w:szCs w:val="30"/>
          <w:lang w:eastAsia="zh-CN"/>
        </w:rPr>
        <w:t>，</w:t>
      </w:r>
      <w:r>
        <w:rPr>
          <w:rFonts w:hint="eastAsia" w:ascii="仿宋_GB2312" w:hAnsi="Times New Roman" w:eastAsia="仿宋_GB2312" w:cs="Times New Roman"/>
          <w:sz w:val="30"/>
          <w:szCs w:val="30"/>
        </w:rPr>
        <w:t>7日内甲方支付至总结算金额的9</w:t>
      </w:r>
      <w:r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  <w:t>7</w:t>
      </w:r>
      <w:r>
        <w:rPr>
          <w:rFonts w:hint="eastAsia" w:ascii="仿宋_GB2312" w:hAnsi="Times New Roman" w:eastAsia="仿宋_GB2312" w:cs="Times New Roman"/>
          <w:sz w:val="30"/>
          <w:szCs w:val="30"/>
        </w:rPr>
        <w:t>%，</w:t>
      </w:r>
      <w:r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  <w:t>3</w:t>
      </w:r>
      <w:r>
        <w:rPr>
          <w:rFonts w:hint="eastAsia" w:ascii="仿宋_GB2312" w:hAnsi="Times New Roman" w:eastAsia="仿宋_GB2312" w:cs="Times New Roman"/>
          <w:sz w:val="30"/>
          <w:szCs w:val="30"/>
        </w:rPr>
        <w:t>%作为质保金。质保期</w:t>
      </w:r>
      <w:r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  <w:t>3个月</w:t>
      </w:r>
      <w:r>
        <w:rPr>
          <w:rFonts w:hint="eastAsia" w:ascii="仿宋_GB2312" w:hAnsi="Times New Roman" w:eastAsia="仿宋_GB2312" w:cs="Times New Roman"/>
          <w:sz w:val="30"/>
          <w:szCs w:val="30"/>
        </w:rPr>
        <w:t xml:space="preserve">，质保期满若无质量问题，招标人一次性无息付清质保金。  </w:t>
      </w:r>
    </w:p>
    <w:p>
      <w:pPr>
        <w:pStyle w:val="6"/>
        <w:spacing w:before="0" w:beforeAutospacing="0" w:after="0" w:afterAutospacing="0" w:line="560" w:lineRule="exact"/>
        <w:ind w:firstLine="600"/>
        <w:rPr>
          <w:rFonts w:asci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七</w:t>
      </w:r>
      <w:r>
        <w:rPr>
          <w:rFonts w:ascii="黑体" w:hAnsi="黑体" w:eastAsia="黑体"/>
          <w:sz w:val="30"/>
          <w:szCs w:val="30"/>
        </w:rPr>
        <w:t>、</w:t>
      </w:r>
      <w:r>
        <w:rPr>
          <w:rFonts w:hint="eastAsia" w:ascii="黑体" w:eastAsia="黑体"/>
          <w:sz w:val="30"/>
          <w:szCs w:val="30"/>
        </w:rPr>
        <w:t>本合同一式贰份，甲、乙双方各执壹份，经双方签字盖章后生效。本合同若有未尽事宜，由双方本着互惠互利的原则协商后签订补充协议。</w:t>
      </w:r>
    </w:p>
    <w:p>
      <w:pPr>
        <w:spacing w:line="560" w:lineRule="exact"/>
        <w:ind w:firstLine="600" w:firstLineChars="200"/>
        <w:rPr>
          <w:rFonts w:ascii="仿宋_GB2312" w:hAnsi="宋体" w:eastAsia="仿宋_GB2312"/>
          <w:color w:val="000000"/>
          <w:sz w:val="30"/>
          <w:szCs w:val="30"/>
        </w:rPr>
      </w:pPr>
    </w:p>
    <w:p>
      <w:pPr>
        <w:spacing w:line="560" w:lineRule="exact"/>
        <w:rPr>
          <w:rFonts w:ascii="仿宋_GB2312" w:hAnsi="宋体" w:eastAsia="仿宋_GB2312"/>
          <w:color w:val="000000"/>
          <w:sz w:val="30"/>
          <w:szCs w:val="30"/>
        </w:rPr>
      </w:pPr>
    </w:p>
    <w:p>
      <w:pPr>
        <w:pStyle w:val="11"/>
        <w:spacing w:before="0" w:after="0" w:line="460" w:lineRule="exact"/>
        <w:ind w:left="0" w:right="43" w:firstLine="560" w:firstLineChars="200"/>
        <w:rPr>
          <w:rFonts w:ascii="宋体" w:hAnsi="宋体"/>
          <w:bCs/>
          <w:color w:val="000000"/>
          <w:sz w:val="28"/>
          <w:szCs w:val="28"/>
        </w:rPr>
      </w:pPr>
      <w:r>
        <w:rPr>
          <w:rFonts w:hint="eastAsia" w:ascii="宋体" w:hAnsi="宋体"/>
          <w:bCs/>
          <w:color w:val="000000"/>
          <w:sz w:val="28"/>
          <w:szCs w:val="28"/>
        </w:rPr>
        <w:t>甲     方</w:t>
      </w:r>
      <w:r>
        <w:rPr>
          <w:rFonts w:ascii="宋体" w:hAnsi="宋体"/>
          <w:bCs/>
          <w:color w:val="000000"/>
          <w:sz w:val="28"/>
          <w:szCs w:val="28"/>
        </w:rPr>
        <w:t>：（公章）</w:t>
      </w:r>
      <w:r>
        <w:rPr>
          <w:rFonts w:hint="eastAsia" w:ascii="宋体" w:hAnsi="宋体"/>
          <w:bCs/>
          <w:color w:val="000000"/>
          <w:sz w:val="28"/>
          <w:szCs w:val="28"/>
        </w:rPr>
        <w:t xml:space="preserve">                  乙     方</w:t>
      </w:r>
      <w:r>
        <w:rPr>
          <w:rFonts w:ascii="宋体" w:hAnsi="宋体"/>
          <w:bCs/>
          <w:color w:val="000000"/>
          <w:sz w:val="28"/>
          <w:szCs w:val="28"/>
        </w:rPr>
        <w:t>：（公章）</w:t>
      </w:r>
    </w:p>
    <w:p>
      <w:pPr>
        <w:pStyle w:val="11"/>
        <w:spacing w:before="0" w:after="0" w:line="460" w:lineRule="exact"/>
        <w:ind w:left="0" w:right="43" w:firstLine="560" w:firstLineChars="200"/>
        <w:rPr>
          <w:rFonts w:ascii="宋体" w:hAnsi="宋体"/>
          <w:bCs/>
          <w:color w:val="000000"/>
          <w:sz w:val="28"/>
          <w:szCs w:val="28"/>
        </w:rPr>
      </w:pPr>
      <w:r>
        <w:rPr>
          <w:rFonts w:ascii="宋体" w:hAnsi="宋体"/>
          <w:bCs/>
          <w:color w:val="000000"/>
          <w:sz w:val="28"/>
          <w:szCs w:val="28"/>
        </w:rPr>
        <w:t>法定代表人：</w:t>
      </w:r>
      <w:r>
        <w:rPr>
          <w:rFonts w:hint="eastAsia" w:ascii="宋体" w:hAnsi="宋体"/>
          <w:bCs/>
          <w:color w:val="000000"/>
          <w:sz w:val="28"/>
          <w:szCs w:val="28"/>
        </w:rPr>
        <w:t xml:space="preserve">                </w:t>
      </w:r>
      <w:r>
        <w:rPr>
          <w:rFonts w:ascii="宋体" w:hAnsi="宋体"/>
          <w:bCs/>
          <w:color w:val="000000"/>
          <w:sz w:val="28"/>
          <w:szCs w:val="28"/>
        </w:rPr>
        <w:t xml:space="preserve">   </w:t>
      </w:r>
      <w:r>
        <w:rPr>
          <w:rFonts w:hint="eastAsia" w:ascii="宋体" w:hAnsi="宋体"/>
          <w:bCs/>
          <w:color w:val="000000"/>
          <w:sz w:val="28"/>
          <w:szCs w:val="28"/>
        </w:rPr>
        <w:t xml:space="preserve">     </w:t>
      </w:r>
      <w:r>
        <w:rPr>
          <w:rFonts w:ascii="宋体" w:hAnsi="宋体"/>
          <w:bCs/>
          <w:color w:val="000000"/>
          <w:sz w:val="28"/>
          <w:szCs w:val="28"/>
        </w:rPr>
        <w:t xml:space="preserve"> 法定代表人：</w:t>
      </w:r>
    </w:p>
    <w:p>
      <w:pPr>
        <w:pStyle w:val="11"/>
        <w:spacing w:before="0" w:after="0" w:line="460" w:lineRule="exact"/>
        <w:ind w:left="0" w:right="43" w:firstLine="560" w:firstLineChars="200"/>
        <w:rPr>
          <w:rFonts w:ascii="宋体" w:hAnsi="宋体"/>
          <w:bCs/>
          <w:color w:val="000000"/>
          <w:sz w:val="28"/>
          <w:szCs w:val="28"/>
        </w:rPr>
      </w:pPr>
      <w:r>
        <w:rPr>
          <w:rFonts w:ascii="宋体" w:hAnsi="宋体"/>
          <w:bCs/>
          <w:color w:val="000000"/>
          <w:sz w:val="28"/>
          <w:szCs w:val="28"/>
        </w:rPr>
        <w:t>委托代理人：</w:t>
      </w:r>
      <w:r>
        <w:rPr>
          <w:rFonts w:hint="eastAsia" w:ascii="宋体" w:hAnsi="宋体"/>
          <w:bCs/>
          <w:color w:val="000000"/>
          <w:sz w:val="28"/>
          <w:szCs w:val="28"/>
        </w:rPr>
        <w:t xml:space="preserve">          </w:t>
      </w:r>
      <w:r>
        <w:rPr>
          <w:rFonts w:ascii="宋体" w:hAnsi="宋体"/>
          <w:bCs/>
          <w:color w:val="000000"/>
          <w:sz w:val="28"/>
          <w:szCs w:val="28"/>
        </w:rPr>
        <w:t xml:space="preserve">          </w:t>
      </w:r>
      <w:r>
        <w:rPr>
          <w:rFonts w:hint="eastAsia" w:ascii="宋体" w:hAnsi="宋体"/>
          <w:bCs/>
          <w:color w:val="000000"/>
          <w:sz w:val="28"/>
          <w:szCs w:val="28"/>
        </w:rPr>
        <w:t xml:space="preserve">     </w:t>
      </w:r>
      <w:r>
        <w:rPr>
          <w:rFonts w:ascii="宋体" w:hAnsi="宋体"/>
          <w:bCs/>
          <w:color w:val="000000"/>
          <w:sz w:val="28"/>
          <w:szCs w:val="28"/>
        </w:rPr>
        <w:t>委托代理人：</w:t>
      </w:r>
    </w:p>
    <w:p>
      <w:pPr>
        <w:pStyle w:val="11"/>
        <w:spacing w:before="0" w:after="0" w:line="460" w:lineRule="exact"/>
        <w:ind w:left="0" w:right="43" w:firstLine="1400" w:firstLineChars="500"/>
        <w:rPr>
          <w:rFonts w:ascii="宋体" w:hAnsi="宋体"/>
          <w:sz w:val="28"/>
        </w:rPr>
      </w:pPr>
      <w:r>
        <w:rPr>
          <w:rFonts w:hint="eastAsia" w:ascii="宋体" w:hAnsi="宋体"/>
          <w:bCs/>
          <w:color w:val="000000"/>
          <w:sz w:val="28"/>
          <w:szCs w:val="28"/>
        </w:rPr>
        <w:t>年   月   日                         年   月   日</w:t>
      </w:r>
    </w:p>
    <w:p>
      <w:pPr>
        <w:pStyle w:val="2"/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pStyle w:val="2"/>
        <w:rPr>
          <w:b w:val="0"/>
          <w:bCs w:val="0"/>
          <w:sz w:val="28"/>
          <w:szCs w:val="28"/>
        </w:rPr>
      </w:pPr>
      <w:bookmarkStart w:id="0" w:name="_GoBack"/>
      <w:bookmarkEnd w:id="0"/>
      <w:r>
        <w:rPr>
          <w:rFonts w:hint="eastAsia"/>
          <w:b w:val="0"/>
          <w:bCs w:val="0"/>
          <w:sz w:val="28"/>
          <w:szCs w:val="28"/>
        </w:rPr>
        <w:t>合同附件</w:t>
      </w:r>
    </w:p>
    <w:tbl>
      <w:tblPr>
        <w:tblStyle w:val="7"/>
        <w:tblW w:w="0" w:type="auto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40"/>
                <w:szCs w:val="4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40"/>
                <w:szCs w:val="40"/>
              </w:rPr>
              <w:t>重庆理工职业学院室外停车位及车库停车位划线</w:t>
            </w:r>
            <w:r>
              <w:rPr>
                <w:rFonts w:hint="eastAsia" w:ascii="宋体" w:hAnsi="宋体" w:eastAsia="宋体" w:cs="宋体"/>
                <w:b/>
                <w:kern w:val="0"/>
                <w:sz w:val="40"/>
                <w:szCs w:val="40"/>
                <w:lang w:val="en-US" w:eastAsia="zh-CN"/>
              </w:rPr>
              <w:t>和闸道安装报价表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40"/>
                <w:szCs w:val="40"/>
              </w:rPr>
            </w:pPr>
          </w:p>
        </w:tc>
      </w:tr>
    </w:tbl>
    <w:p>
      <w:pPr>
        <w:pStyle w:val="2"/>
        <w:rPr>
          <w:rFonts w:hint="default" w:eastAsia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eastAsia="zh-CN"/>
        </w:rPr>
        <w:t>（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略）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06E60A4"/>
    <w:multiLevelType w:val="singleLevel"/>
    <w:tmpl w:val="E06E60A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EAE9F365"/>
    <w:multiLevelType w:val="singleLevel"/>
    <w:tmpl w:val="EAE9F36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F52C0AEB"/>
    <w:multiLevelType w:val="singleLevel"/>
    <w:tmpl w:val="F52C0AE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358016F7"/>
    <w:multiLevelType w:val="singleLevel"/>
    <w:tmpl w:val="358016F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38D14ED4"/>
    <w:multiLevelType w:val="singleLevel"/>
    <w:tmpl w:val="38D14ED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3B5E0A97"/>
    <w:multiLevelType w:val="singleLevel"/>
    <w:tmpl w:val="3B5E0A9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6">
    <w:nsid w:val="3E374073"/>
    <w:multiLevelType w:val="singleLevel"/>
    <w:tmpl w:val="3E374073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58B4158B"/>
    <w:multiLevelType w:val="singleLevel"/>
    <w:tmpl w:val="58B4158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8">
    <w:nsid w:val="61961CB0"/>
    <w:multiLevelType w:val="singleLevel"/>
    <w:tmpl w:val="61961CB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0"/>
  </w:num>
  <w:num w:numId="5">
    <w:abstractNumId w:val="4"/>
  </w:num>
  <w:num w:numId="6">
    <w:abstractNumId w:val="6"/>
  </w:num>
  <w:num w:numId="7">
    <w:abstractNumId w:val="3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2MmM1NmY5MzQ0MzU1ZDQ1NjE0ZDE1Zjk1OWIxYjkifQ=="/>
  </w:docVars>
  <w:rsids>
    <w:rsidRoot w:val="00F446E7"/>
    <w:rsid w:val="00040A45"/>
    <w:rsid w:val="000E5100"/>
    <w:rsid w:val="001B38E0"/>
    <w:rsid w:val="00243273"/>
    <w:rsid w:val="00260015"/>
    <w:rsid w:val="002D1559"/>
    <w:rsid w:val="00375D47"/>
    <w:rsid w:val="003D2EF7"/>
    <w:rsid w:val="0044112B"/>
    <w:rsid w:val="00500892"/>
    <w:rsid w:val="005731D2"/>
    <w:rsid w:val="005B2E8F"/>
    <w:rsid w:val="00636AF2"/>
    <w:rsid w:val="00645784"/>
    <w:rsid w:val="006C0FA3"/>
    <w:rsid w:val="00726BB7"/>
    <w:rsid w:val="00747A1E"/>
    <w:rsid w:val="007B3E85"/>
    <w:rsid w:val="007D594F"/>
    <w:rsid w:val="00831B6E"/>
    <w:rsid w:val="0087350A"/>
    <w:rsid w:val="009C657A"/>
    <w:rsid w:val="00AB792E"/>
    <w:rsid w:val="00AC6287"/>
    <w:rsid w:val="00B076EE"/>
    <w:rsid w:val="00B40B97"/>
    <w:rsid w:val="00C24D4A"/>
    <w:rsid w:val="00C3780D"/>
    <w:rsid w:val="00CF6078"/>
    <w:rsid w:val="00D0160D"/>
    <w:rsid w:val="00D5506E"/>
    <w:rsid w:val="00D824EE"/>
    <w:rsid w:val="00DA3A0C"/>
    <w:rsid w:val="00E7285F"/>
    <w:rsid w:val="00ED6A58"/>
    <w:rsid w:val="00F14680"/>
    <w:rsid w:val="00F446E7"/>
    <w:rsid w:val="00F957B3"/>
    <w:rsid w:val="00FD031A"/>
    <w:rsid w:val="01C47456"/>
    <w:rsid w:val="06A41191"/>
    <w:rsid w:val="06DC769A"/>
    <w:rsid w:val="08065580"/>
    <w:rsid w:val="083A56C3"/>
    <w:rsid w:val="08482325"/>
    <w:rsid w:val="09E0252C"/>
    <w:rsid w:val="0BC4572B"/>
    <w:rsid w:val="0EE1662D"/>
    <w:rsid w:val="0FE663C2"/>
    <w:rsid w:val="10420636"/>
    <w:rsid w:val="11F14E7F"/>
    <w:rsid w:val="124D3B8B"/>
    <w:rsid w:val="126E6ACC"/>
    <w:rsid w:val="157A4926"/>
    <w:rsid w:val="1A9237BF"/>
    <w:rsid w:val="1E357B5C"/>
    <w:rsid w:val="21BC52D0"/>
    <w:rsid w:val="270524A4"/>
    <w:rsid w:val="2C866C92"/>
    <w:rsid w:val="31350B00"/>
    <w:rsid w:val="3183186B"/>
    <w:rsid w:val="32CA3239"/>
    <w:rsid w:val="358838F4"/>
    <w:rsid w:val="38E110FA"/>
    <w:rsid w:val="391A63CB"/>
    <w:rsid w:val="3A563FC1"/>
    <w:rsid w:val="3EA80B63"/>
    <w:rsid w:val="406B072E"/>
    <w:rsid w:val="418F2076"/>
    <w:rsid w:val="493741D5"/>
    <w:rsid w:val="4B7342A7"/>
    <w:rsid w:val="4B904EBE"/>
    <w:rsid w:val="538F5E5D"/>
    <w:rsid w:val="55220A88"/>
    <w:rsid w:val="556D1DD4"/>
    <w:rsid w:val="59372DB8"/>
    <w:rsid w:val="596F6E66"/>
    <w:rsid w:val="59E40EB5"/>
    <w:rsid w:val="61E84C4F"/>
    <w:rsid w:val="623D6323"/>
    <w:rsid w:val="6401024A"/>
    <w:rsid w:val="699D1279"/>
    <w:rsid w:val="6CBA368C"/>
    <w:rsid w:val="6D142271"/>
    <w:rsid w:val="6F287526"/>
    <w:rsid w:val="71062F2F"/>
    <w:rsid w:val="75247FDC"/>
    <w:rsid w:val="75E3518B"/>
    <w:rsid w:val="7C6F3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line="416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批注框文本 Char"/>
    <w:basedOn w:val="9"/>
    <w:link w:val="3"/>
    <w:semiHidden/>
    <w:qFormat/>
    <w:uiPriority w:val="99"/>
    <w:rPr>
      <w:sz w:val="18"/>
      <w:szCs w:val="18"/>
    </w:rPr>
  </w:style>
  <w:style w:type="paragraph" w:customStyle="1" w:styleId="11">
    <w:name w:val="Blockquote"/>
    <w:basedOn w:val="1"/>
    <w:qFormat/>
    <w:uiPriority w:val="0"/>
    <w:pPr>
      <w:autoSpaceDE w:val="0"/>
      <w:autoSpaceDN w:val="0"/>
      <w:adjustRightInd w:val="0"/>
      <w:spacing w:before="100" w:after="100"/>
      <w:ind w:left="360" w:right="360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2497</Words>
  <Characters>2659</Characters>
  <Lines>31</Lines>
  <Paragraphs>8</Paragraphs>
  <TotalTime>29</TotalTime>
  <ScaleCrop>false</ScaleCrop>
  <LinksUpToDate>false</LinksUpToDate>
  <CharactersWithSpaces>3018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2022-01-20T08:40:00Z</dcterms:created>
  <dc:creator>Administrator</dc:creator>
  <cp:lastModifiedBy>飞行</cp:lastModifiedBy>
  <cp:lastPrinted>2022-08-19T01:53:00Z</cp:lastPrinted>
  <dcterms:modified xsi:type="dcterms:W3CDTF">2022-09-29T10:55:06Z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83249C5E7F204FF08F4CBD4B9331D9C7</vt:lpwstr>
  </property>
</Properties>
</file>